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6B" w:rsidRDefault="006F0B97" w:rsidP="00615E4D">
      <w:pPr>
        <w:pStyle w:val="Otsikko2"/>
        <w:spacing w:line="276" w:lineRule="auto"/>
        <w:rPr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-58420</wp:posOffset>
            </wp:positionV>
            <wp:extent cx="465455" cy="484505"/>
            <wp:effectExtent l="19050" t="0" r="0" b="0"/>
            <wp:wrapNone/>
            <wp:docPr id="31" name="Kuv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873125</wp:posOffset>
            </wp:positionH>
            <wp:positionV relativeFrom="paragraph">
              <wp:posOffset>-558800</wp:posOffset>
            </wp:positionV>
            <wp:extent cx="878840" cy="349250"/>
            <wp:effectExtent l="19050" t="0" r="0" b="0"/>
            <wp:wrapNone/>
            <wp:docPr id="22" name="rg_hi" descr="ANd9GcTBPKMC3-Lka-hv_mmEJF7nS96X-Fw5HHnMavlpndfg1iEXU8F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BPKMC3-Lka-hv_mmEJF7nS96X-Fw5HHnMavlpndfg1iEXU8F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92710</wp:posOffset>
            </wp:positionV>
            <wp:extent cx="1029970" cy="381635"/>
            <wp:effectExtent l="19050" t="0" r="0" b="0"/>
            <wp:wrapNone/>
            <wp:docPr id="20" name="Kuva 20" descr="väri kuntayhtym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äri kuntayhtymä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21590</wp:posOffset>
            </wp:positionV>
            <wp:extent cx="2381885" cy="452755"/>
            <wp:effectExtent l="19050" t="0" r="0" b="0"/>
            <wp:wrapNone/>
            <wp:docPr id="18" name="logo" descr="Tampereen ammattiop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Tampereen ammattiopis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-691515</wp:posOffset>
            </wp:positionV>
            <wp:extent cx="1014095" cy="436880"/>
            <wp:effectExtent l="19050" t="0" r="0" b="0"/>
            <wp:wrapNone/>
            <wp:docPr id="21" name="Kuva 21" descr="Tampereen palvelualan ammattiop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ampereen palvelualan ammattiopis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-622935</wp:posOffset>
            </wp:positionV>
            <wp:extent cx="931545" cy="365760"/>
            <wp:effectExtent l="19050" t="0" r="1905" b="0"/>
            <wp:wrapNone/>
            <wp:docPr id="17" name="Kuva 17" descr="pirkon_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rkon_logo_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-535305</wp:posOffset>
            </wp:positionV>
            <wp:extent cx="266700" cy="325755"/>
            <wp:effectExtent l="19050" t="0" r="0" b="0"/>
            <wp:wrapNone/>
            <wp:docPr id="19" name="il_fi" descr="ahl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hlma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9676B" w:rsidRDefault="0059676B" w:rsidP="00615E4D">
      <w:pPr>
        <w:pStyle w:val="Otsikko2"/>
        <w:spacing w:line="276" w:lineRule="auto"/>
        <w:rPr>
          <w:sz w:val="28"/>
          <w:szCs w:val="28"/>
        </w:rPr>
      </w:pPr>
    </w:p>
    <w:p w:rsidR="0059676B" w:rsidRDefault="0059676B" w:rsidP="0059676B">
      <w:pPr>
        <w:rPr>
          <w:lang w:eastAsia="fi-FI"/>
        </w:rPr>
      </w:pPr>
    </w:p>
    <w:p w:rsidR="006F0B97" w:rsidRDefault="006F0B97" w:rsidP="00615E4D">
      <w:pPr>
        <w:pStyle w:val="Otsikko2"/>
        <w:spacing w:line="276" w:lineRule="auto"/>
        <w:rPr>
          <w:sz w:val="28"/>
          <w:szCs w:val="28"/>
        </w:rPr>
      </w:pPr>
    </w:p>
    <w:p w:rsidR="00912D94" w:rsidRPr="00FC1FDB" w:rsidRDefault="00912D94" w:rsidP="00912D94">
      <w:pPr>
        <w:rPr>
          <w:b/>
        </w:rPr>
      </w:pPr>
      <w:proofErr w:type="spellStart"/>
      <w:r w:rsidRPr="00FC1FDB">
        <w:rPr>
          <w:b/>
        </w:rPr>
        <w:t>TOP-Ohjausverkko</w:t>
      </w:r>
      <w:proofErr w:type="spellEnd"/>
      <w:r w:rsidRPr="00FC1FDB">
        <w:rPr>
          <w:b/>
        </w:rPr>
        <w:t xml:space="preserve">, Vertaisarviointi </w:t>
      </w:r>
      <w:r w:rsidRPr="00FC1FDB">
        <w:rPr>
          <w:b/>
        </w:rPr>
        <w:tab/>
      </w:r>
      <w:r w:rsidRPr="00FC1FDB">
        <w:rPr>
          <w:b/>
        </w:rPr>
        <w:tab/>
      </w:r>
      <w:r w:rsidRPr="00FC1FDB">
        <w:rPr>
          <w:b/>
        </w:rPr>
        <w:tab/>
      </w:r>
      <w:r w:rsidRPr="00FC1FDB">
        <w:rPr>
          <w:b/>
        </w:rPr>
        <w:tab/>
        <w:t>Muistio 2/2012</w:t>
      </w:r>
    </w:p>
    <w:p w:rsidR="00912D94" w:rsidRPr="00FC1FDB" w:rsidRDefault="00912D94" w:rsidP="00912D94">
      <w:pPr>
        <w:ind w:left="360"/>
        <w:rPr>
          <w:rFonts w:cs="Calibri"/>
        </w:rPr>
      </w:pPr>
      <w:r w:rsidRPr="00FC1FDB">
        <w:rPr>
          <w:rFonts w:cs="Calibri"/>
        </w:rPr>
        <w:t>Aika</w:t>
      </w:r>
      <w:r w:rsidRPr="00FC1FDB">
        <w:rPr>
          <w:rFonts w:cs="Calibri"/>
        </w:rPr>
        <w:tab/>
        <w:t>22.11.2012 klo 13:00 – 15:00</w:t>
      </w:r>
    </w:p>
    <w:p w:rsidR="00912D94" w:rsidRPr="00FC1FDB" w:rsidRDefault="00912D94" w:rsidP="00912D94">
      <w:pPr>
        <w:ind w:left="360"/>
        <w:rPr>
          <w:rFonts w:cs="Calibri"/>
        </w:rPr>
      </w:pPr>
      <w:r w:rsidRPr="00FC1FDB">
        <w:rPr>
          <w:rFonts w:cs="Calibri"/>
        </w:rPr>
        <w:t>Paikka</w:t>
      </w:r>
      <w:r w:rsidRPr="00FC1FDB">
        <w:rPr>
          <w:rFonts w:cs="Calibri"/>
        </w:rPr>
        <w:tab/>
        <w:t>Tampereen palvelualan ammattiopisto, Koulukatu 18, Tampere</w:t>
      </w:r>
    </w:p>
    <w:p w:rsidR="00912D94" w:rsidRDefault="00912D94" w:rsidP="00BA53FA">
      <w:pPr>
        <w:ind w:left="1304" w:hanging="944"/>
        <w:rPr>
          <w:rFonts w:cs="Calibri"/>
        </w:rPr>
      </w:pPr>
      <w:r>
        <w:rPr>
          <w:rFonts w:cs="Calibri"/>
        </w:rPr>
        <w:t>Läsnä</w:t>
      </w:r>
      <w:r w:rsidRPr="00CE57CA">
        <w:rPr>
          <w:rFonts w:cs="Calibri"/>
          <w:b/>
        </w:rPr>
        <w:tab/>
      </w:r>
      <w:r>
        <w:rPr>
          <w:rFonts w:cs="Calibri"/>
        </w:rPr>
        <w:t xml:space="preserve">Leila Arponen Ahlman, Nina Eskola </w:t>
      </w:r>
      <w:proofErr w:type="spellStart"/>
      <w:r>
        <w:rPr>
          <w:rFonts w:cs="Calibri"/>
        </w:rPr>
        <w:t>Top-Ohjausverkko</w:t>
      </w:r>
      <w:proofErr w:type="spellEnd"/>
      <w:r>
        <w:rPr>
          <w:rFonts w:cs="Calibri"/>
        </w:rPr>
        <w:t xml:space="preserve">, Riikka Haavisto TPA, Anne Kallioinen Tavastia (poissa), Saara-Leena Kytömäki SASKY, Seppo Laurila </w:t>
      </w:r>
      <w:r w:rsidRPr="00CE57CA">
        <w:rPr>
          <w:rFonts w:cs="Calibri"/>
        </w:rPr>
        <w:t>TAO</w:t>
      </w:r>
      <w:r>
        <w:rPr>
          <w:rFonts w:cs="Calibri"/>
        </w:rPr>
        <w:t xml:space="preserve"> (poissa</w:t>
      </w:r>
      <w:r w:rsidRPr="00CE57CA">
        <w:rPr>
          <w:rFonts w:cs="Calibri"/>
        </w:rPr>
        <w:t>)</w:t>
      </w:r>
      <w:r>
        <w:rPr>
          <w:rFonts w:cs="Calibri"/>
        </w:rPr>
        <w:t xml:space="preserve">, Arja-Leena </w:t>
      </w:r>
      <w:proofErr w:type="spellStart"/>
      <w:r>
        <w:rPr>
          <w:rFonts w:cs="Calibri"/>
        </w:rPr>
        <w:t>Pöri</w:t>
      </w:r>
      <w:proofErr w:type="spellEnd"/>
      <w:r>
        <w:rPr>
          <w:rFonts w:cs="Calibri"/>
        </w:rPr>
        <w:t xml:space="preserve"> </w:t>
      </w:r>
      <w:r w:rsidRPr="00CE57CA">
        <w:rPr>
          <w:rFonts w:cs="Calibri"/>
        </w:rPr>
        <w:t>PAO</w:t>
      </w:r>
      <w:r>
        <w:rPr>
          <w:rFonts w:cs="Calibri"/>
        </w:rPr>
        <w:t xml:space="preserve"> ja asiantuntijavieraana Kari Rantalainen TAO. </w:t>
      </w:r>
    </w:p>
    <w:p w:rsidR="00BA53FA" w:rsidRPr="00CE57CA" w:rsidRDefault="00BA53FA" w:rsidP="00BA53FA">
      <w:pPr>
        <w:ind w:left="1304" w:hanging="944"/>
        <w:rPr>
          <w:rFonts w:cs="Calibri"/>
        </w:rPr>
      </w:pPr>
    </w:p>
    <w:p w:rsidR="00BA53FA" w:rsidRDefault="00912D94" w:rsidP="00BA53FA">
      <w:pPr>
        <w:pStyle w:val="Luettelokappale"/>
        <w:numPr>
          <w:ilvl w:val="0"/>
          <w:numId w:val="5"/>
        </w:numPr>
        <w:spacing w:line="240" w:lineRule="auto"/>
      </w:pPr>
      <w:r w:rsidRPr="000B3882">
        <w:t>Kokouksen avaus ja edellisen kokouksen muist</w:t>
      </w:r>
      <w:r>
        <w:t>i</w:t>
      </w:r>
      <w:r w:rsidRPr="000B3882">
        <w:t>on tarkistaminen vertaisarvioinnin osalta</w:t>
      </w:r>
    </w:p>
    <w:p w:rsidR="00912D94" w:rsidRPr="000B3882" w:rsidRDefault="00912D94" w:rsidP="00BA53FA">
      <w:pPr>
        <w:pStyle w:val="Luettelokappale"/>
        <w:spacing w:line="240" w:lineRule="auto"/>
      </w:pPr>
      <w:r w:rsidRPr="000B3882">
        <w:t>Todettiin läsnäolijat ja muistio tarkistettiin.</w:t>
      </w:r>
    </w:p>
    <w:p w:rsidR="00912D94" w:rsidRPr="000B3882" w:rsidRDefault="00912D94" w:rsidP="00912D94">
      <w:pPr>
        <w:pStyle w:val="Luettelokappale"/>
        <w:spacing w:line="240" w:lineRule="auto"/>
      </w:pPr>
    </w:p>
    <w:p w:rsidR="00BA53FA" w:rsidRDefault="00912D94" w:rsidP="00BA53FA">
      <w:pPr>
        <w:pStyle w:val="Luettelokappale"/>
        <w:numPr>
          <w:ilvl w:val="0"/>
          <w:numId w:val="5"/>
        </w:numPr>
        <w:spacing w:line="240" w:lineRule="auto"/>
      </w:pPr>
      <w:r w:rsidRPr="000B3882">
        <w:t xml:space="preserve">Vertaisarviointiprosessista sopiminen </w:t>
      </w:r>
    </w:p>
    <w:p w:rsidR="002B3E38" w:rsidRDefault="00912D94" w:rsidP="00BA53FA">
      <w:pPr>
        <w:pStyle w:val="Luettelokappale"/>
        <w:spacing w:line="240" w:lineRule="auto"/>
      </w:pPr>
      <w:r>
        <w:t>Päätettiin, millä tavalla vertaisarviointi viedään tässä hankkeessa läpi.</w:t>
      </w:r>
      <w:r w:rsidR="002B3E38">
        <w:t xml:space="preserve"> </w:t>
      </w:r>
    </w:p>
    <w:p w:rsidR="00BA53FA" w:rsidRDefault="00BA53FA" w:rsidP="00BA53FA">
      <w:pPr>
        <w:pStyle w:val="Luettelokappale"/>
        <w:spacing w:line="240" w:lineRule="auto"/>
      </w:pPr>
    </w:p>
    <w:p w:rsidR="00912D94" w:rsidRDefault="00912D94" w:rsidP="002B3E38">
      <w:pPr>
        <w:pStyle w:val="Luettelokappale"/>
        <w:numPr>
          <w:ilvl w:val="0"/>
          <w:numId w:val="11"/>
        </w:numPr>
        <w:spacing w:line="240" w:lineRule="auto"/>
      </w:pPr>
      <w:r>
        <w:t xml:space="preserve">Tarkoituksena on hyödyntää aikaisempien vertaisarviointien tuloksia ja hyviksi havaittuja käytäntöjä, mutta tehdä prosessi kevyemmäksi toteuttaa: </w:t>
      </w:r>
    </w:p>
    <w:p w:rsidR="00912D94" w:rsidRDefault="00912D94" w:rsidP="00BA53FA">
      <w:pPr>
        <w:pStyle w:val="Luettelokappale"/>
        <w:numPr>
          <w:ilvl w:val="3"/>
          <w:numId w:val="5"/>
        </w:numPr>
        <w:spacing w:line="240" w:lineRule="auto"/>
      </w:pPr>
      <w:proofErr w:type="spellStart"/>
      <w:r w:rsidRPr="00BA53FA">
        <w:rPr>
          <w:i/>
        </w:rPr>
        <w:t>Työssäoppimisen</w:t>
      </w:r>
      <w:proofErr w:type="spellEnd"/>
      <w:r w:rsidRPr="00BA53FA">
        <w:rPr>
          <w:i/>
        </w:rPr>
        <w:t xml:space="preserve"> palaute </w:t>
      </w:r>
      <w:r>
        <w:t xml:space="preserve">(opiskelijoilta, opettajilta ja työpaikkaohjaajilta) kerätään kirjallisesti </w:t>
      </w:r>
      <w:proofErr w:type="spellStart"/>
      <w:r>
        <w:t>työssäoppimiskäytänteiden</w:t>
      </w:r>
      <w:proofErr w:type="spellEnd"/>
      <w:r>
        <w:t xml:space="preserve"> yhteydessä (Inka, </w:t>
      </w:r>
      <w:proofErr w:type="spellStart"/>
      <w:r>
        <w:t>Webropol</w:t>
      </w:r>
      <w:proofErr w:type="spellEnd"/>
      <w:r>
        <w:t xml:space="preserve">). </w:t>
      </w:r>
    </w:p>
    <w:p w:rsidR="00912D94" w:rsidRDefault="00912D94" w:rsidP="00912D94">
      <w:pPr>
        <w:pStyle w:val="Luettelokappale"/>
        <w:numPr>
          <w:ilvl w:val="3"/>
          <w:numId w:val="5"/>
        </w:numPr>
        <w:spacing w:line="240" w:lineRule="auto"/>
      </w:pPr>
      <w:proofErr w:type="spellStart"/>
      <w:r w:rsidRPr="008F7B13">
        <w:rPr>
          <w:i/>
        </w:rPr>
        <w:t>Itsearviointi</w:t>
      </w:r>
      <w:proofErr w:type="spellEnd"/>
      <w:r>
        <w:t xml:space="preserve"> tehdään aikaisempien vertaisarviointien materiaalien pohjalta </w:t>
      </w:r>
      <w:proofErr w:type="spellStart"/>
      <w:r>
        <w:t>arviointilomakkeistoa</w:t>
      </w:r>
      <w:proofErr w:type="spellEnd"/>
      <w:r>
        <w:t xml:space="preserve"> hyödyntäen. Kriteerit avataan tarkemmin.</w:t>
      </w:r>
    </w:p>
    <w:p w:rsidR="00912D94" w:rsidRDefault="00912D94" w:rsidP="00912D94">
      <w:pPr>
        <w:pStyle w:val="Luettelokappale"/>
        <w:numPr>
          <w:ilvl w:val="3"/>
          <w:numId w:val="5"/>
        </w:numPr>
        <w:spacing w:line="240" w:lineRule="auto"/>
      </w:pPr>
      <w:r w:rsidRPr="004273F0">
        <w:rPr>
          <w:i/>
        </w:rPr>
        <w:t>Vertaiskäynti</w:t>
      </w:r>
      <w:r>
        <w:t>en pohjatiedot kerätään pääasiallisesti kirjallisesta materiaalista, joten v</w:t>
      </w:r>
      <w:r w:rsidRPr="003D57FD">
        <w:t>ertaiskäyntien</w:t>
      </w:r>
      <w:r>
        <w:t xml:space="preserve"> toteuttaminen vie aikaisempaa vähemmän resursseja.</w:t>
      </w:r>
    </w:p>
    <w:p w:rsidR="00912D94" w:rsidRDefault="00912D94" w:rsidP="00912D94">
      <w:pPr>
        <w:pStyle w:val="Luettelokappale"/>
        <w:numPr>
          <w:ilvl w:val="3"/>
          <w:numId w:val="5"/>
        </w:numPr>
        <w:spacing w:line="240" w:lineRule="auto"/>
      </w:pPr>
      <w:r w:rsidRPr="003D57FD">
        <w:rPr>
          <w:i/>
        </w:rPr>
        <w:t xml:space="preserve">Haastattelut </w:t>
      </w:r>
      <w:r>
        <w:t>toteutetaan (aikaisemmi</w:t>
      </w:r>
      <w:r w:rsidRPr="004273F0">
        <w:t>n</w:t>
      </w:r>
      <w:r>
        <w:t xml:space="preserve"> käytetyn </w:t>
      </w:r>
      <w:r w:rsidRPr="004273F0">
        <w:t>haastattelurungon pohjalta</w:t>
      </w:r>
      <w:r>
        <w:t xml:space="preserve"> tarkennetun) kysymyspatteriston avulla. H</w:t>
      </w:r>
      <w:r w:rsidRPr="004273F0">
        <w:t>aastattelu</w:t>
      </w:r>
      <w:r>
        <w:t>t antavat lisätietoa pääosin vain kirjallisen materiaalin epäselviin kohtiin.</w:t>
      </w:r>
    </w:p>
    <w:p w:rsidR="00912D94" w:rsidRDefault="00912D94" w:rsidP="00912D94">
      <w:pPr>
        <w:pStyle w:val="Luettelokappale"/>
        <w:spacing w:line="240" w:lineRule="auto"/>
        <w:ind w:left="2880"/>
      </w:pPr>
    </w:p>
    <w:p w:rsidR="00912D94" w:rsidRDefault="00912D94" w:rsidP="002B3E38">
      <w:pPr>
        <w:pStyle w:val="Luettelokappale"/>
        <w:numPr>
          <w:ilvl w:val="0"/>
          <w:numId w:val="11"/>
        </w:numPr>
        <w:spacing w:line="240" w:lineRule="auto"/>
        <w:jc w:val="both"/>
      </w:pPr>
      <w:r>
        <w:t>Lomakkeet tarkennetaan yhteneväisiksi:</w:t>
      </w:r>
    </w:p>
    <w:p w:rsidR="00912D94" w:rsidRDefault="00912D94" w:rsidP="00912D94">
      <w:pPr>
        <w:pStyle w:val="Luettelokappale"/>
        <w:numPr>
          <w:ilvl w:val="0"/>
          <w:numId w:val="6"/>
        </w:numPr>
        <w:spacing w:line="240" w:lineRule="auto"/>
      </w:pPr>
      <w:r>
        <w:t xml:space="preserve">Vertaisarviointiraportti, pohjalomake, jossa on: </w:t>
      </w:r>
    </w:p>
    <w:p w:rsidR="00912D94" w:rsidRDefault="00912D94" w:rsidP="00912D94">
      <w:pPr>
        <w:pStyle w:val="Luettelokappale"/>
        <w:numPr>
          <w:ilvl w:val="1"/>
          <w:numId w:val="6"/>
        </w:numPr>
        <w:spacing w:line="240" w:lineRule="auto"/>
      </w:pPr>
      <w:r>
        <w:t xml:space="preserve">kuvailulehti (yhteystiedot, lähtökohta, tarkoitus, toteuttamistapa, aikataulutus, laajuus ja arviointialueet) </w:t>
      </w:r>
    </w:p>
    <w:p w:rsidR="00912D94" w:rsidRDefault="00912D94" w:rsidP="00912D94">
      <w:pPr>
        <w:pStyle w:val="Luettelokappale"/>
        <w:numPr>
          <w:ilvl w:val="1"/>
          <w:numId w:val="6"/>
        </w:numPr>
        <w:spacing w:line="240" w:lineRule="auto"/>
      </w:pPr>
      <w:r>
        <w:t xml:space="preserve">kuvaus (oppilaitos, tutkinto ja </w:t>
      </w:r>
      <w:proofErr w:type="spellStart"/>
      <w:r>
        <w:t>työssäoppimisen</w:t>
      </w:r>
      <w:proofErr w:type="spellEnd"/>
      <w:r>
        <w:t xml:space="preserve"> järjestäminen)</w:t>
      </w:r>
    </w:p>
    <w:p w:rsidR="00912D94" w:rsidRDefault="00912D94" w:rsidP="00912D94">
      <w:pPr>
        <w:pStyle w:val="Luettelokappale"/>
        <w:numPr>
          <w:ilvl w:val="1"/>
          <w:numId w:val="6"/>
        </w:numPr>
        <w:spacing w:line="240" w:lineRule="auto"/>
      </w:pPr>
      <w:r>
        <w:t>vertaisarviointimenettely (tavoitteet, arvioijat, tiedonkeruumenetelmät ja keinot)</w:t>
      </w:r>
    </w:p>
    <w:p w:rsidR="00912D94" w:rsidRDefault="00912D94" w:rsidP="00912D94">
      <w:pPr>
        <w:pStyle w:val="Luettelokappale"/>
        <w:numPr>
          <w:ilvl w:val="1"/>
          <w:numId w:val="6"/>
        </w:numPr>
        <w:spacing w:line="240" w:lineRule="auto"/>
      </w:pPr>
      <w:r>
        <w:t>arviointiyhteenveto (vahvuudet, kehittämiskohteet, mahdollisuudet, uhat)</w:t>
      </w:r>
    </w:p>
    <w:p w:rsidR="00912D94" w:rsidRDefault="00912D94" w:rsidP="00912D94">
      <w:pPr>
        <w:pStyle w:val="Luettelokappale"/>
        <w:numPr>
          <w:ilvl w:val="1"/>
          <w:numId w:val="6"/>
        </w:numPr>
        <w:spacing w:line="240" w:lineRule="auto"/>
      </w:pPr>
      <w:r>
        <w:t>arviointi arviointialueittain</w:t>
      </w:r>
    </w:p>
    <w:p w:rsidR="00912D94" w:rsidRDefault="00912D94" w:rsidP="00912D94">
      <w:pPr>
        <w:pStyle w:val="Luettelokappale"/>
        <w:spacing w:line="240" w:lineRule="auto"/>
        <w:ind w:left="2160"/>
      </w:pPr>
    </w:p>
    <w:p w:rsidR="00BA53FA" w:rsidRDefault="00912D94" w:rsidP="002B3E38">
      <w:pPr>
        <w:pStyle w:val="Luettelokappale"/>
        <w:numPr>
          <w:ilvl w:val="0"/>
          <w:numId w:val="6"/>
        </w:numPr>
        <w:spacing w:line="240" w:lineRule="auto"/>
      </w:pPr>
      <w:r>
        <w:t>Palaute (</w:t>
      </w:r>
      <w:proofErr w:type="spellStart"/>
      <w:r>
        <w:t>Webropol</w:t>
      </w:r>
      <w:proofErr w:type="spellEnd"/>
      <w:r w:rsidR="00BA53FA">
        <w:t>, Inka tms.)</w:t>
      </w:r>
    </w:p>
    <w:p w:rsidR="00912D94" w:rsidRDefault="00BA53FA" w:rsidP="00BA53FA">
      <w:pPr>
        <w:pStyle w:val="Luettelokappale"/>
        <w:spacing w:line="240" w:lineRule="auto"/>
        <w:ind w:left="1886"/>
      </w:pPr>
      <w:r>
        <w:t>Palautetta</w:t>
      </w:r>
      <w:r w:rsidR="00912D94">
        <w:t xml:space="preserve"> kerätään lukuvuoden aikana </w:t>
      </w:r>
      <w:proofErr w:type="spellStart"/>
      <w:r w:rsidR="00912D94">
        <w:t>työssäoppimisen</w:t>
      </w:r>
      <w:proofErr w:type="spellEnd"/>
      <w:r w:rsidR="00912D94">
        <w:t xml:space="preserve"> käytänteiden yhteydessä vuosikellon mukaan</w:t>
      </w:r>
      <w:r w:rsidR="002B3E38">
        <w:t xml:space="preserve">. Palautekyselyt tehdään opiskelijoille, opettajille ja työpaikkaohjaajille. </w:t>
      </w:r>
      <w:r w:rsidR="00912D94">
        <w:t>Kysymykset ovat pääosin väittämiä, avoimia kysymyksiä vältetään</w:t>
      </w:r>
      <w:r w:rsidR="0035119F">
        <w:t>. Väittämiä</w:t>
      </w:r>
      <w:r w:rsidR="00912D94">
        <w:t xml:space="preserve"> lisätään tarvittaessa nykyisiin kysymyspattereihin, jotta tarvittavat vertaisarviointitiedot saadaan esille</w:t>
      </w:r>
      <w:r w:rsidR="00B23852">
        <w:t>.</w:t>
      </w:r>
    </w:p>
    <w:p w:rsidR="002B3E38" w:rsidRDefault="002B3E38" w:rsidP="002B3E38">
      <w:pPr>
        <w:pStyle w:val="Luettelokappale"/>
        <w:spacing w:line="240" w:lineRule="auto"/>
        <w:ind w:left="1886"/>
      </w:pPr>
    </w:p>
    <w:p w:rsidR="00912D94" w:rsidRDefault="00912D94" w:rsidP="00912D94">
      <w:pPr>
        <w:pStyle w:val="Luettelokappale"/>
        <w:numPr>
          <w:ilvl w:val="0"/>
          <w:numId w:val="6"/>
        </w:numPr>
        <w:spacing w:line="240" w:lineRule="auto"/>
      </w:pPr>
      <w:proofErr w:type="spellStart"/>
      <w:r>
        <w:lastRenderedPageBreak/>
        <w:t>Itsearviointi</w:t>
      </w:r>
      <w:proofErr w:type="spellEnd"/>
      <w:r>
        <w:t xml:space="preserve"> </w:t>
      </w:r>
    </w:p>
    <w:p w:rsidR="00912D94" w:rsidRDefault="00912D94" w:rsidP="00912D94">
      <w:pPr>
        <w:pStyle w:val="Luettelokappale"/>
        <w:spacing w:line="240" w:lineRule="auto"/>
        <w:ind w:left="1886"/>
      </w:pPr>
      <w:proofErr w:type="spellStart"/>
      <w:r>
        <w:t>Itsearviointi</w:t>
      </w:r>
      <w:proofErr w:type="spellEnd"/>
      <w:r>
        <w:t xml:space="preserve"> toteutetaan SWOT -analyysin menetelmällä.</w:t>
      </w:r>
    </w:p>
    <w:p w:rsidR="00BA53FA" w:rsidRDefault="00BA53FA" w:rsidP="00BA53FA">
      <w:pPr>
        <w:pStyle w:val="Luettelokappale"/>
        <w:spacing w:line="240" w:lineRule="auto"/>
        <w:ind w:left="1886"/>
      </w:pPr>
    </w:p>
    <w:p w:rsidR="00BA53FA" w:rsidRDefault="00BA53FA" w:rsidP="00BA53FA">
      <w:pPr>
        <w:pStyle w:val="Luettelokappale"/>
        <w:spacing w:line="240" w:lineRule="auto"/>
        <w:ind w:left="1886"/>
      </w:pPr>
      <w:r>
        <w:t>Vertaisarviointilomakkeita käytetään aikaisempien arviointien pohjalta</w:t>
      </w:r>
      <w:r>
        <w:t xml:space="preserve">, jossa jaottelu </w:t>
      </w:r>
      <w:r>
        <w:t>on tapahtunut</w:t>
      </w:r>
      <w:r>
        <w:t xml:space="preserve"> kriteereittäin.  Arvioitava oppilaitos määrittelee, mitä arvioidaan ja mitä kriteerejä siis käytetään</w:t>
      </w:r>
      <w:r>
        <w:t>. Näin</w:t>
      </w:r>
      <w:r>
        <w:t xml:space="preserve"> arviointikohteita voidaan esim. vaihdella eri vuosina.  </w:t>
      </w:r>
    </w:p>
    <w:p w:rsidR="00BA53FA" w:rsidRDefault="00BA53FA" w:rsidP="00912D94">
      <w:pPr>
        <w:pStyle w:val="Luettelokappale"/>
        <w:spacing w:line="240" w:lineRule="auto"/>
        <w:ind w:left="1886"/>
      </w:pPr>
    </w:p>
    <w:p w:rsidR="00BA53FA" w:rsidRDefault="00BA53FA" w:rsidP="00BA53FA">
      <w:pPr>
        <w:pStyle w:val="Luettelokappale"/>
        <w:numPr>
          <w:ilvl w:val="0"/>
          <w:numId w:val="10"/>
        </w:numPr>
        <w:spacing w:line="240" w:lineRule="auto"/>
      </w:pPr>
      <w:r w:rsidRPr="000B3882">
        <w:t xml:space="preserve">Nina </w:t>
      </w:r>
      <w:r>
        <w:t xml:space="preserve">tallentaa hankkeen sivuille aikaisemmat vertaisarviointilomakkeiden sisällöt. </w:t>
      </w:r>
    </w:p>
    <w:p w:rsidR="00BA53FA" w:rsidRPr="00B23852" w:rsidRDefault="00BA53FA" w:rsidP="00BA53FA">
      <w:pPr>
        <w:pStyle w:val="Luettelokappale"/>
        <w:numPr>
          <w:ilvl w:val="0"/>
          <w:numId w:val="10"/>
        </w:numPr>
        <w:spacing w:line="240" w:lineRule="auto"/>
      </w:pPr>
      <w:r>
        <w:t xml:space="preserve">Koordinaatioryhmäläiset tarkentavat ja avaavat kriteerejä aikaisemman arviointilomakkeen kriteerien pohjalle (Arja-Leenan esimerkki kohdassa </w:t>
      </w:r>
      <w:proofErr w:type="spellStart"/>
      <w:r>
        <w:t>Työssäoppiminen</w:t>
      </w:r>
      <w:proofErr w:type="spellEnd"/>
      <w:r>
        <w:t xml:space="preserve"> ja työpaikalla tapahtuva oppiminen).</w:t>
      </w:r>
    </w:p>
    <w:p w:rsidR="00912D94" w:rsidRDefault="00912D94" w:rsidP="00912D94">
      <w:pPr>
        <w:pStyle w:val="Luettelokappale"/>
        <w:spacing w:line="240" w:lineRule="auto"/>
        <w:ind w:left="1440"/>
      </w:pPr>
    </w:p>
    <w:p w:rsidR="00B23852" w:rsidRDefault="00912D94" w:rsidP="00BA53FA">
      <w:pPr>
        <w:pStyle w:val="Luettelokappale"/>
        <w:numPr>
          <w:ilvl w:val="0"/>
          <w:numId w:val="6"/>
        </w:numPr>
        <w:spacing w:line="240" w:lineRule="auto"/>
      </w:pPr>
      <w:r>
        <w:t>Haastattelukysymyspatteristo</w:t>
      </w:r>
    </w:p>
    <w:p w:rsidR="00B23852" w:rsidRDefault="00912D94" w:rsidP="00BA53FA">
      <w:pPr>
        <w:pStyle w:val="Luettelokappale"/>
        <w:spacing w:line="240" w:lineRule="auto"/>
        <w:ind w:left="1886"/>
      </w:pPr>
      <w:r w:rsidRPr="00BA53FA">
        <w:t xml:space="preserve">Haastattelut </w:t>
      </w:r>
      <w:r>
        <w:t>toteutetaan aikaisemmi</w:t>
      </w:r>
      <w:r w:rsidRPr="004273F0">
        <w:t>n</w:t>
      </w:r>
      <w:r>
        <w:t xml:space="preserve"> käytetyn </w:t>
      </w:r>
      <w:r w:rsidRPr="004273F0">
        <w:t xml:space="preserve">haastattelurungon pohjalta, </w:t>
      </w:r>
      <w:r>
        <w:t xml:space="preserve">nyt laaditaan haastatteluun tarkempi kysymyspatteristo. Tarkoituksena on, että jatkossa </w:t>
      </w:r>
      <w:r w:rsidRPr="004273F0">
        <w:t>haastatteluissa</w:t>
      </w:r>
      <w:r>
        <w:t xml:space="preserve"> tarkennetaan lähinnä vain kirjallisen materiaalin epäselviä kohtia. </w:t>
      </w:r>
    </w:p>
    <w:p w:rsidR="00912D94" w:rsidRDefault="00912D94" w:rsidP="002B3E38">
      <w:pPr>
        <w:pStyle w:val="Eivli"/>
        <w:numPr>
          <w:ilvl w:val="0"/>
          <w:numId w:val="11"/>
        </w:numPr>
      </w:pPr>
      <w:r>
        <w:t>Ehdotetaan aikataulua, joka voidaan jakaa toteutettavaksi pitemmälle aikavälille:</w:t>
      </w:r>
    </w:p>
    <w:p w:rsidR="00912D94" w:rsidRDefault="00912D94" w:rsidP="00912D94">
      <w:pPr>
        <w:pStyle w:val="Eivli"/>
        <w:ind w:left="222" w:firstLine="1304"/>
      </w:pPr>
      <w:proofErr w:type="spellStart"/>
      <w:r>
        <w:t>vko</w:t>
      </w:r>
      <w:proofErr w:type="spellEnd"/>
      <w:r>
        <w:t xml:space="preserve"> 8 koulutus (keväälle)</w:t>
      </w:r>
    </w:p>
    <w:p w:rsidR="00912D94" w:rsidRDefault="00912D94" w:rsidP="00912D94">
      <w:pPr>
        <w:pStyle w:val="Eivli"/>
        <w:ind w:left="222" w:firstLine="1304"/>
      </w:pPr>
      <w:proofErr w:type="spellStart"/>
      <w:r>
        <w:t>vkot</w:t>
      </w:r>
      <w:proofErr w:type="spellEnd"/>
      <w:r>
        <w:t xml:space="preserve"> 16 – 19 (kevään) arvioinnit </w:t>
      </w:r>
    </w:p>
    <w:p w:rsidR="00912D94" w:rsidRDefault="00912D94" w:rsidP="00912D94">
      <w:pPr>
        <w:pStyle w:val="Eivli"/>
        <w:ind w:left="222" w:firstLine="1304"/>
      </w:pPr>
      <w:proofErr w:type="spellStart"/>
      <w:r>
        <w:t>vko</w:t>
      </w:r>
      <w:proofErr w:type="spellEnd"/>
      <w:r>
        <w:t xml:space="preserve"> 35/36 koulutus (syksylle)</w:t>
      </w:r>
    </w:p>
    <w:p w:rsidR="00912D94" w:rsidRDefault="00912D94" w:rsidP="00912D94">
      <w:pPr>
        <w:pStyle w:val="Eivli"/>
        <w:ind w:left="222" w:firstLine="1304"/>
      </w:pPr>
      <w:proofErr w:type="spellStart"/>
      <w:r>
        <w:t>vkot</w:t>
      </w:r>
      <w:proofErr w:type="spellEnd"/>
      <w:r>
        <w:t xml:space="preserve"> 43 – 46 (syksyn) arvioinnit </w:t>
      </w:r>
    </w:p>
    <w:p w:rsidR="00912D94" w:rsidRDefault="00912D94" w:rsidP="00912D94">
      <w:pPr>
        <w:pStyle w:val="Eivli"/>
      </w:pPr>
    </w:p>
    <w:p w:rsidR="00BA53FA" w:rsidRPr="000B3882" w:rsidRDefault="00BA53FA" w:rsidP="00912D94">
      <w:pPr>
        <w:pStyle w:val="Eivli"/>
      </w:pPr>
      <w:bookmarkStart w:id="0" w:name="_GoBack"/>
      <w:bookmarkEnd w:id="0"/>
    </w:p>
    <w:p w:rsidR="00BA53FA" w:rsidRDefault="00912D94" w:rsidP="00BA53FA">
      <w:pPr>
        <w:pStyle w:val="Luettelokappale"/>
        <w:numPr>
          <w:ilvl w:val="0"/>
          <w:numId w:val="5"/>
        </w:numPr>
        <w:spacing w:line="240" w:lineRule="auto"/>
      </w:pPr>
      <w:r w:rsidRPr="000B3882">
        <w:t>Arviointialueista sopiminen</w:t>
      </w:r>
    </w:p>
    <w:p w:rsidR="00912D94" w:rsidRDefault="00912D94" w:rsidP="00BA53FA">
      <w:pPr>
        <w:pStyle w:val="Luettelokappale"/>
        <w:spacing w:line="240" w:lineRule="auto"/>
      </w:pPr>
      <w:r>
        <w:t>Todettiin, että kaikki samat arviointialueet kannattaa säilyttää. Jatkossa arvioitava oppilaitos määrittelee, mitä alueita painotetaan ja arvioidaan.</w:t>
      </w:r>
    </w:p>
    <w:p w:rsidR="00912D94" w:rsidRDefault="00912D94" w:rsidP="00912D94">
      <w:pPr>
        <w:pStyle w:val="Luettelokappale"/>
        <w:spacing w:line="240" w:lineRule="auto"/>
        <w:ind w:left="1440"/>
      </w:pPr>
    </w:p>
    <w:p w:rsidR="00BA53FA" w:rsidRPr="000B3882" w:rsidRDefault="00BA53FA" w:rsidP="00912D94">
      <w:pPr>
        <w:pStyle w:val="Luettelokappale"/>
        <w:spacing w:line="240" w:lineRule="auto"/>
        <w:ind w:left="1440"/>
      </w:pPr>
    </w:p>
    <w:p w:rsidR="00BA53FA" w:rsidRDefault="00912D94" w:rsidP="00BA53FA">
      <w:pPr>
        <w:pStyle w:val="Luettelokappale"/>
        <w:numPr>
          <w:ilvl w:val="0"/>
          <w:numId w:val="5"/>
        </w:numPr>
        <w:spacing w:line="240" w:lineRule="auto"/>
      </w:pPr>
      <w:proofErr w:type="spellStart"/>
      <w:r w:rsidRPr="000B3882">
        <w:t>Webropol</w:t>
      </w:r>
      <w:r w:rsidR="00B23852">
        <w:t>-</w:t>
      </w:r>
      <w:r w:rsidR="002B3E38">
        <w:t>kyselyn</w:t>
      </w:r>
      <w:proofErr w:type="spellEnd"/>
      <w:r w:rsidR="002B3E38">
        <w:t xml:space="preserve"> kysymysten laatiminen</w:t>
      </w:r>
    </w:p>
    <w:p w:rsidR="00912D94" w:rsidRDefault="00912D94" w:rsidP="00BA53FA">
      <w:pPr>
        <w:pStyle w:val="Luettelokappale"/>
        <w:spacing w:line="240" w:lineRule="auto"/>
      </w:pPr>
      <w:r w:rsidRPr="000B3882">
        <w:t xml:space="preserve">Edellisessä kokouksessa sovittiin, että kyselyn kysymykset tehdään </w:t>
      </w:r>
      <w:proofErr w:type="spellStart"/>
      <w:r w:rsidRPr="000B3882">
        <w:t>arviointikriteeristön</w:t>
      </w:r>
      <w:proofErr w:type="spellEnd"/>
      <w:r w:rsidRPr="000B3882">
        <w:t xml:space="preserve"> ja jo hyväksi koettujen haastattelukysymysten pohjalta. </w:t>
      </w:r>
      <w:r>
        <w:t>Jo olemassa</w:t>
      </w:r>
      <w:r w:rsidR="00BA53FA">
        <w:t xml:space="preserve"> </w:t>
      </w:r>
      <w:r>
        <w:t>olevia kyselyjä hyödynnetään mahdollisimman pitkälle, esim. laaditaan niihin mahdollisia lisäkysymyksiä.</w:t>
      </w:r>
      <w:r w:rsidR="00BA53FA">
        <w:t xml:space="preserve"> </w:t>
      </w:r>
      <w:r>
        <w:t xml:space="preserve">Kysymykset laaditaan yhdessä </w:t>
      </w:r>
      <w:proofErr w:type="spellStart"/>
      <w:r>
        <w:t>TOP</w:t>
      </w:r>
      <w:r w:rsidRPr="000B3882">
        <w:t>-</w:t>
      </w:r>
      <w:r>
        <w:t>O</w:t>
      </w:r>
      <w:r w:rsidRPr="000B3882">
        <w:t>hjausverkon</w:t>
      </w:r>
      <w:proofErr w:type="spellEnd"/>
      <w:r w:rsidRPr="000B3882">
        <w:t xml:space="preserve"> koordinaatioryhmäläisten kanssa. </w:t>
      </w:r>
    </w:p>
    <w:p w:rsidR="00B23852" w:rsidRDefault="00B23852" w:rsidP="00B23852">
      <w:pPr>
        <w:pStyle w:val="Luettelokappale"/>
        <w:spacing w:line="240" w:lineRule="auto"/>
        <w:ind w:left="1080"/>
      </w:pPr>
    </w:p>
    <w:p w:rsidR="00912D94" w:rsidRPr="000B3882" w:rsidRDefault="00912D94" w:rsidP="00912D94">
      <w:pPr>
        <w:pStyle w:val="Luettelokappale"/>
        <w:spacing w:line="240" w:lineRule="auto"/>
      </w:pPr>
    </w:p>
    <w:p w:rsidR="00912D94" w:rsidRPr="000B3882" w:rsidRDefault="00912D94" w:rsidP="00912D94">
      <w:pPr>
        <w:pStyle w:val="Luettelokappale"/>
        <w:numPr>
          <w:ilvl w:val="0"/>
          <w:numId w:val="5"/>
        </w:numPr>
        <w:spacing w:line="240" w:lineRule="auto"/>
      </w:pPr>
      <w:r w:rsidRPr="000B3882">
        <w:t>Seuraava kokous</w:t>
      </w:r>
    </w:p>
    <w:p w:rsidR="00912D94" w:rsidRDefault="00912D94" w:rsidP="002B3E38">
      <w:pPr>
        <w:pStyle w:val="Luettelokappale"/>
        <w:spacing w:line="240" w:lineRule="auto"/>
      </w:pPr>
      <w:r>
        <w:t>Maanantai 10.12.2012, paikka PAO Koivistontie</w:t>
      </w:r>
    </w:p>
    <w:p w:rsidR="00912D94" w:rsidRDefault="00912D94" w:rsidP="00912D94">
      <w:pPr>
        <w:pStyle w:val="Luettelokappale"/>
        <w:spacing w:line="240" w:lineRule="auto"/>
        <w:ind w:firstLine="360"/>
      </w:pPr>
      <w:r>
        <w:t>klo 9 – 10.30 vertaisarviointi</w:t>
      </w:r>
    </w:p>
    <w:p w:rsidR="00912D94" w:rsidRDefault="00912D94" w:rsidP="00912D94">
      <w:pPr>
        <w:pStyle w:val="Luettelokappale"/>
        <w:spacing w:line="240" w:lineRule="auto"/>
        <w:ind w:firstLine="360"/>
      </w:pPr>
      <w:r>
        <w:t>klo 10.30 – 12 koordinaattorit</w:t>
      </w:r>
    </w:p>
    <w:p w:rsidR="00912D94" w:rsidRDefault="00912D94" w:rsidP="00912D94">
      <w:pPr>
        <w:pStyle w:val="Luettelokappale"/>
        <w:spacing w:line="240" w:lineRule="auto"/>
      </w:pPr>
    </w:p>
    <w:p w:rsidR="00BA53FA" w:rsidRPr="000B3882" w:rsidRDefault="00BA53FA" w:rsidP="00912D94">
      <w:pPr>
        <w:pStyle w:val="Luettelokappale"/>
        <w:spacing w:line="240" w:lineRule="auto"/>
      </w:pPr>
    </w:p>
    <w:p w:rsidR="002B3E38" w:rsidRDefault="00912D94" w:rsidP="002B3E38">
      <w:pPr>
        <w:pStyle w:val="Luettelokappale"/>
        <w:numPr>
          <w:ilvl w:val="0"/>
          <w:numId w:val="5"/>
        </w:numPr>
        <w:spacing w:line="240" w:lineRule="auto"/>
      </w:pPr>
      <w:r w:rsidRPr="000B3882">
        <w:t>Kokouksen päättäminen</w:t>
      </w:r>
    </w:p>
    <w:p w:rsidR="00912D94" w:rsidRDefault="00912D94" w:rsidP="002B3E38">
      <w:pPr>
        <w:pStyle w:val="Luettelokappale"/>
        <w:spacing w:line="240" w:lineRule="auto"/>
      </w:pPr>
      <w:r>
        <w:t>Kokous päätettiin klo 15.00</w:t>
      </w:r>
    </w:p>
    <w:p w:rsidR="002B3E38" w:rsidRDefault="002B3E38" w:rsidP="00912D94"/>
    <w:p w:rsidR="00912D94" w:rsidRDefault="00912D94" w:rsidP="00912D94">
      <w:r>
        <w:t>Tampereella 26.11.2012.</w:t>
      </w:r>
    </w:p>
    <w:p w:rsidR="00912D94" w:rsidRDefault="00912D94" w:rsidP="00912D94">
      <w:r>
        <w:t xml:space="preserve">Muistion laati  </w:t>
      </w:r>
      <w:r>
        <w:tab/>
        <w:t>______________________________</w:t>
      </w:r>
    </w:p>
    <w:p w:rsidR="00912D94" w:rsidRDefault="00912D94" w:rsidP="00912D94">
      <w:pPr>
        <w:pStyle w:val="Eivli"/>
      </w:pPr>
      <w:r>
        <w:tab/>
      </w:r>
      <w:r>
        <w:tab/>
        <w:t>Riikka Haavisto</w:t>
      </w:r>
    </w:p>
    <w:p w:rsidR="00554A51" w:rsidRPr="002B3E38" w:rsidRDefault="00912D94" w:rsidP="002B3E38">
      <w:pPr>
        <w:pStyle w:val="Eivli"/>
        <w:ind w:left="1304" w:firstLine="1304"/>
      </w:pPr>
      <w:r>
        <w:t>Tampereen palvelualan ammattiopisto</w:t>
      </w:r>
    </w:p>
    <w:sectPr w:rsidR="00554A51" w:rsidRPr="002B3E38" w:rsidSect="00BA53FA">
      <w:headerReference w:type="default" r:id="rId16"/>
      <w:footerReference w:type="default" r:id="rId17"/>
      <w:pgSz w:w="11906" w:h="16838"/>
      <w:pgMar w:top="1191" w:right="851" w:bottom="907" w:left="1134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16" w:rsidRDefault="002C5616">
      <w:r>
        <w:separator/>
      </w:r>
    </w:p>
  </w:endnote>
  <w:endnote w:type="continuationSeparator" w:id="0">
    <w:p w:rsidR="002C5616" w:rsidRDefault="002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831578"/>
      <w:docPartObj>
        <w:docPartGallery w:val="Page Numbers (Bottom of Page)"/>
        <w:docPartUnique/>
      </w:docPartObj>
    </w:sdtPr>
    <w:sdtEndPr/>
    <w:sdtContent>
      <w:p w:rsidR="002B3E38" w:rsidRDefault="002B3E38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3FA">
          <w:rPr>
            <w:noProof/>
          </w:rPr>
          <w:t>2</w:t>
        </w:r>
        <w:r>
          <w:fldChar w:fldCharType="end"/>
        </w:r>
      </w:p>
    </w:sdtContent>
  </w:sdt>
  <w:p w:rsidR="0059676B" w:rsidRPr="00B43A87" w:rsidRDefault="0059676B">
    <w:pPr>
      <w:pStyle w:val="Alatunniste"/>
      <w:rPr>
        <w:rFonts w:ascii="Mistral" w:hAnsi="Mistral"/>
        <w:color w:val="7F7F7F"/>
        <w:kern w:val="28"/>
        <w:sz w:val="52"/>
        <w:szCs w:val="52"/>
        <w:lang w:eastAsia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16" w:rsidRDefault="002C5616">
      <w:r>
        <w:separator/>
      </w:r>
    </w:p>
  </w:footnote>
  <w:footnote w:type="continuationSeparator" w:id="0">
    <w:p w:rsidR="002C5616" w:rsidRDefault="002C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6B" w:rsidRDefault="005441DE">
    <w:pPr>
      <w:pStyle w:val="Yltunniste"/>
    </w:pPr>
    <w:r>
      <w:rPr>
        <w:rFonts w:ascii="Times New Roman" w:hAnsi="Times New Roman"/>
        <w:noProof/>
        <w:sz w:val="24"/>
        <w:szCs w:val="24"/>
        <w:lang w:eastAsia="fi-FI"/>
      </w:rPr>
      <w:drawing>
        <wp:anchor distT="0" distB="0" distL="114300" distR="114300" simplePos="0" relativeHeight="251662336" behindDoc="0" locked="0" layoutInCell="1" allowOverlap="1" wp14:anchorId="5B409259" wp14:editId="573B3C0B">
          <wp:simplePos x="0" y="0"/>
          <wp:positionH relativeFrom="column">
            <wp:posOffset>7153910</wp:posOffset>
          </wp:positionH>
          <wp:positionV relativeFrom="paragraph">
            <wp:posOffset>8839200</wp:posOffset>
          </wp:positionV>
          <wp:extent cx="1232535" cy="457200"/>
          <wp:effectExtent l="19050" t="19050" r="24765" b="19050"/>
          <wp:wrapNone/>
          <wp:docPr id="8" name="Kuva 8" descr="pirkon_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rkon_lo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57200"/>
                  </a:xfrm>
                  <a:prstGeom prst="rect">
                    <a:avLst/>
                  </a:prstGeom>
                  <a:noFill/>
                  <a:ln w="12700" algn="in">
                    <a:solidFill>
                      <a:srgbClr val="E1C266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fi-FI"/>
      </w:rPr>
      <w:drawing>
        <wp:anchor distT="0" distB="0" distL="114300" distR="114300" simplePos="0" relativeHeight="251665408" behindDoc="0" locked="0" layoutInCell="1" allowOverlap="1" wp14:anchorId="167B586D" wp14:editId="14FC0CB1">
          <wp:simplePos x="0" y="0"/>
          <wp:positionH relativeFrom="column">
            <wp:posOffset>8368030</wp:posOffset>
          </wp:positionH>
          <wp:positionV relativeFrom="paragraph">
            <wp:posOffset>9388475</wp:posOffset>
          </wp:positionV>
          <wp:extent cx="1452880" cy="516890"/>
          <wp:effectExtent l="19050" t="19050" r="13970" b="16510"/>
          <wp:wrapNone/>
          <wp:docPr id="11" name="Kuva 11" descr="väri kuntayhtym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äri kuntayhtymä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16890"/>
                  </a:xfrm>
                  <a:prstGeom prst="rect">
                    <a:avLst/>
                  </a:prstGeom>
                  <a:noFill/>
                  <a:ln w="12700" algn="in">
                    <a:solidFill>
                      <a:srgbClr val="E1C266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fi-FI"/>
      </w:rPr>
      <w:drawing>
        <wp:anchor distT="0" distB="0" distL="114300" distR="114300" simplePos="0" relativeHeight="251666432" behindDoc="0" locked="0" layoutInCell="1" allowOverlap="1" wp14:anchorId="247F9388" wp14:editId="4D4B88D8">
          <wp:simplePos x="0" y="0"/>
          <wp:positionH relativeFrom="column">
            <wp:posOffset>8959850</wp:posOffset>
          </wp:positionH>
          <wp:positionV relativeFrom="paragraph">
            <wp:posOffset>8816340</wp:posOffset>
          </wp:positionV>
          <wp:extent cx="1288415" cy="525780"/>
          <wp:effectExtent l="19050" t="19050" r="26035" b="26670"/>
          <wp:wrapNone/>
          <wp:docPr id="12" name="Kuva 12" descr="Tampereen palvelualan ammattiopi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ampereen palvelualan ammattiopis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25780"/>
                  </a:xfrm>
                  <a:prstGeom prst="rect">
                    <a:avLst/>
                  </a:prstGeom>
                  <a:noFill/>
                  <a:ln w="12700" algn="in">
                    <a:solidFill>
                      <a:srgbClr val="E1C266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9676B">
      <w:rPr>
        <w:rFonts w:ascii="Arial" w:hAnsi="Arial"/>
        <w:kern w:val="28"/>
        <w:sz w:val="20"/>
        <w:szCs w:val="32"/>
        <w:lang w:eastAsia="de-DE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454"/>
    <w:multiLevelType w:val="hybridMultilevel"/>
    <w:tmpl w:val="D8F269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4AE3"/>
    <w:multiLevelType w:val="hybridMultilevel"/>
    <w:tmpl w:val="5A2824C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50CE1"/>
    <w:multiLevelType w:val="hybridMultilevel"/>
    <w:tmpl w:val="7E8A06F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7492F"/>
    <w:multiLevelType w:val="hybridMultilevel"/>
    <w:tmpl w:val="FA2CF24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824063"/>
    <w:multiLevelType w:val="hybridMultilevel"/>
    <w:tmpl w:val="446C3F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EE52468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941A31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46ECE"/>
    <w:multiLevelType w:val="hybridMultilevel"/>
    <w:tmpl w:val="2C7E389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B6509"/>
    <w:multiLevelType w:val="hybridMultilevel"/>
    <w:tmpl w:val="19E4A052"/>
    <w:lvl w:ilvl="0" w:tplc="040B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>
    <w:nsid w:val="46A558FE"/>
    <w:multiLevelType w:val="hybridMultilevel"/>
    <w:tmpl w:val="216C84F6"/>
    <w:lvl w:ilvl="0" w:tplc="040B000F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606" w:hanging="360"/>
      </w:pPr>
    </w:lvl>
    <w:lvl w:ilvl="2" w:tplc="040B001B" w:tentative="1">
      <w:start w:val="1"/>
      <w:numFmt w:val="lowerRoman"/>
      <w:lvlText w:val="%3."/>
      <w:lvlJc w:val="right"/>
      <w:pPr>
        <w:ind w:left="3326" w:hanging="180"/>
      </w:pPr>
    </w:lvl>
    <w:lvl w:ilvl="3" w:tplc="040B000F" w:tentative="1">
      <w:start w:val="1"/>
      <w:numFmt w:val="decimal"/>
      <w:lvlText w:val="%4."/>
      <w:lvlJc w:val="left"/>
      <w:pPr>
        <w:ind w:left="4046" w:hanging="360"/>
      </w:pPr>
    </w:lvl>
    <w:lvl w:ilvl="4" w:tplc="040B0019" w:tentative="1">
      <w:start w:val="1"/>
      <w:numFmt w:val="lowerLetter"/>
      <w:lvlText w:val="%5."/>
      <w:lvlJc w:val="left"/>
      <w:pPr>
        <w:ind w:left="4766" w:hanging="360"/>
      </w:pPr>
    </w:lvl>
    <w:lvl w:ilvl="5" w:tplc="040B001B" w:tentative="1">
      <w:start w:val="1"/>
      <w:numFmt w:val="lowerRoman"/>
      <w:lvlText w:val="%6."/>
      <w:lvlJc w:val="right"/>
      <w:pPr>
        <w:ind w:left="5486" w:hanging="180"/>
      </w:pPr>
    </w:lvl>
    <w:lvl w:ilvl="6" w:tplc="040B000F" w:tentative="1">
      <w:start w:val="1"/>
      <w:numFmt w:val="decimal"/>
      <w:lvlText w:val="%7."/>
      <w:lvlJc w:val="left"/>
      <w:pPr>
        <w:ind w:left="6206" w:hanging="360"/>
      </w:pPr>
    </w:lvl>
    <w:lvl w:ilvl="7" w:tplc="040B0019" w:tentative="1">
      <w:start w:val="1"/>
      <w:numFmt w:val="lowerLetter"/>
      <w:lvlText w:val="%8."/>
      <w:lvlJc w:val="left"/>
      <w:pPr>
        <w:ind w:left="6926" w:hanging="360"/>
      </w:pPr>
    </w:lvl>
    <w:lvl w:ilvl="8" w:tplc="040B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8">
    <w:nsid w:val="5DE15226"/>
    <w:multiLevelType w:val="hybridMultilevel"/>
    <w:tmpl w:val="977C1F2E"/>
    <w:lvl w:ilvl="0" w:tplc="EE524680">
      <w:numFmt w:val="bullet"/>
      <w:lvlText w:val="-"/>
      <w:lvlJc w:val="left"/>
      <w:pPr>
        <w:ind w:left="2246" w:hanging="360"/>
      </w:pPr>
      <w:rPr>
        <w:rFonts w:ascii="Calibri" w:eastAsiaTheme="minorHAnsi" w:hAnsi="Calibr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2966" w:hanging="360"/>
      </w:pPr>
    </w:lvl>
    <w:lvl w:ilvl="2" w:tplc="040B001B" w:tentative="1">
      <w:start w:val="1"/>
      <w:numFmt w:val="lowerRoman"/>
      <w:lvlText w:val="%3."/>
      <w:lvlJc w:val="right"/>
      <w:pPr>
        <w:ind w:left="3686" w:hanging="180"/>
      </w:pPr>
    </w:lvl>
    <w:lvl w:ilvl="3" w:tplc="040B000F" w:tentative="1">
      <w:start w:val="1"/>
      <w:numFmt w:val="decimal"/>
      <w:lvlText w:val="%4."/>
      <w:lvlJc w:val="left"/>
      <w:pPr>
        <w:ind w:left="4406" w:hanging="360"/>
      </w:pPr>
    </w:lvl>
    <w:lvl w:ilvl="4" w:tplc="040B0019" w:tentative="1">
      <w:start w:val="1"/>
      <w:numFmt w:val="lowerLetter"/>
      <w:lvlText w:val="%5."/>
      <w:lvlJc w:val="left"/>
      <w:pPr>
        <w:ind w:left="5126" w:hanging="360"/>
      </w:pPr>
    </w:lvl>
    <w:lvl w:ilvl="5" w:tplc="040B001B" w:tentative="1">
      <w:start w:val="1"/>
      <w:numFmt w:val="lowerRoman"/>
      <w:lvlText w:val="%6."/>
      <w:lvlJc w:val="right"/>
      <w:pPr>
        <w:ind w:left="5846" w:hanging="180"/>
      </w:pPr>
    </w:lvl>
    <w:lvl w:ilvl="6" w:tplc="040B000F" w:tentative="1">
      <w:start w:val="1"/>
      <w:numFmt w:val="decimal"/>
      <w:lvlText w:val="%7."/>
      <w:lvlJc w:val="left"/>
      <w:pPr>
        <w:ind w:left="6566" w:hanging="360"/>
      </w:pPr>
    </w:lvl>
    <w:lvl w:ilvl="7" w:tplc="040B0019" w:tentative="1">
      <w:start w:val="1"/>
      <w:numFmt w:val="lowerLetter"/>
      <w:lvlText w:val="%8."/>
      <w:lvlJc w:val="left"/>
      <w:pPr>
        <w:ind w:left="7286" w:hanging="360"/>
      </w:pPr>
    </w:lvl>
    <w:lvl w:ilvl="8" w:tplc="040B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9">
    <w:nsid w:val="69E3706B"/>
    <w:multiLevelType w:val="hybridMultilevel"/>
    <w:tmpl w:val="129A22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154212"/>
    <w:multiLevelType w:val="hybridMultilevel"/>
    <w:tmpl w:val="1E68E05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90465C"/>
    <w:multiLevelType w:val="hybridMultilevel"/>
    <w:tmpl w:val="1040A3D4"/>
    <w:lvl w:ilvl="0" w:tplc="9F2865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6D0C0">
      <w:start w:val="17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CEE650">
      <w:start w:val="174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CD7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00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A6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652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6C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8B8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39"/>
    <w:rsid w:val="00033414"/>
    <w:rsid w:val="000865CD"/>
    <w:rsid w:val="00096532"/>
    <w:rsid w:val="000A2B8D"/>
    <w:rsid w:val="000B5857"/>
    <w:rsid w:val="0014319B"/>
    <w:rsid w:val="00143EB5"/>
    <w:rsid w:val="00180812"/>
    <w:rsid w:val="001A0BAE"/>
    <w:rsid w:val="001B2EB5"/>
    <w:rsid w:val="001C372E"/>
    <w:rsid w:val="00256AF9"/>
    <w:rsid w:val="002A3B7B"/>
    <w:rsid w:val="002B283F"/>
    <w:rsid w:val="002B3E38"/>
    <w:rsid w:val="002C5616"/>
    <w:rsid w:val="002F0FC9"/>
    <w:rsid w:val="002F5F70"/>
    <w:rsid w:val="002F729A"/>
    <w:rsid w:val="003014AE"/>
    <w:rsid w:val="00311D58"/>
    <w:rsid w:val="0031318D"/>
    <w:rsid w:val="00340316"/>
    <w:rsid w:val="0035119F"/>
    <w:rsid w:val="00393DAB"/>
    <w:rsid w:val="003A4F26"/>
    <w:rsid w:val="003B7E74"/>
    <w:rsid w:val="003F1DD7"/>
    <w:rsid w:val="00414C45"/>
    <w:rsid w:val="0042353D"/>
    <w:rsid w:val="004604B7"/>
    <w:rsid w:val="00494A65"/>
    <w:rsid w:val="004B3BE1"/>
    <w:rsid w:val="004D2CF2"/>
    <w:rsid w:val="0053698D"/>
    <w:rsid w:val="005441DE"/>
    <w:rsid w:val="00554A51"/>
    <w:rsid w:val="0059676B"/>
    <w:rsid w:val="005A4A58"/>
    <w:rsid w:val="00615E4D"/>
    <w:rsid w:val="006542C5"/>
    <w:rsid w:val="006545CB"/>
    <w:rsid w:val="0069211C"/>
    <w:rsid w:val="006B5E23"/>
    <w:rsid w:val="006B7F81"/>
    <w:rsid w:val="006D3202"/>
    <w:rsid w:val="006D583F"/>
    <w:rsid w:val="006E1474"/>
    <w:rsid w:val="006F0B97"/>
    <w:rsid w:val="007453D0"/>
    <w:rsid w:val="00754FA2"/>
    <w:rsid w:val="00781EC5"/>
    <w:rsid w:val="007A5FF4"/>
    <w:rsid w:val="007C67CD"/>
    <w:rsid w:val="00912D94"/>
    <w:rsid w:val="0091654E"/>
    <w:rsid w:val="009251AC"/>
    <w:rsid w:val="00931DC3"/>
    <w:rsid w:val="00A26139"/>
    <w:rsid w:val="00A3378E"/>
    <w:rsid w:val="00A8706E"/>
    <w:rsid w:val="00B02654"/>
    <w:rsid w:val="00B23852"/>
    <w:rsid w:val="00B242D7"/>
    <w:rsid w:val="00B3132A"/>
    <w:rsid w:val="00B43A87"/>
    <w:rsid w:val="00B44539"/>
    <w:rsid w:val="00B906F2"/>
    <w:rsid w:val="00BA53FA"/>
    <w:rsid w:val="00BA7AAE"/>
    <w:rsid w:val="00BC1756"/>
    <w:rsid w:val="00C11677"/>
    <w:rsid w:val="00C42EEE"/>
    <w:rsid w:val="00C553C9"/>
    <w:rsid w:val="00CC7AE0"/>
    <w:rsid w:val="00D23F9C"/>
    <w:rsid w:val="00D35BCD"/>
    <w:rsid w:val="00D61F9F"/>
    <w:rsid w:val="00DC7BE6"/>
    <w:rsid w:val="00E51826"/>
    <w:rsid w:val="00E84BD7"/>
    <w:rsid w:val="00F12BA8"/>
    <w:rsid w:val="00F42FCB"/>
    <w:rsid w:val="00F43B75"/>
    <w:rsid w:val="00F452AB"/>
    <w:rsid w:val="00FA7A49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6139"/>
    <w:pPr>
      <w:spacing w:after="200" w:line="276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next w:val="Normaali"/>
    <w:link w:val="Otsikko2Char"/>
    <w:qFormat/>
    <w:locked/>
    <w:rsid w:val="0018081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99"/>
    <w:qFormat/>
    <w:rsid w:val="00A261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99"/>
    <w:locked/>
    <w:rsid w:val="00A26139"/>
    <w:rPr>
      <w:rFonts w:ascii="Arial" w:hAnsi="Arial" w:cs="Arial"/>
      <w:b/>
      <w:bCs/>
      <w:kern w:val="28"/>
      <w:sz w:val="32"/>
      <w:szCs w:val="32"/>
    </w:rPr>
  </w:style>
  <w:style w:type="paragraph" w:styleId="Yltunniste">
    <w:name w:val="header"/>
    <w:basedOn w:val="Normaali"/>
    <w:link w:val="YltunnisteChar"/>
    <w:uiPriority w:val="99"/>
    <w:rsid w:val="00494A6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sid w:val="0028453B"/>
    <w:rPr>
      <w:lang w:eastAsia="en-US"/>
    </w:rPr>
  </w:style>
  <w:style w:type="paragraph" w:styleId="Alatunniste">
    <w:name w:val="footer"/>
    <w:basedOn w:val="Normaali"/>
    <w:link w:val="AlatunnisteChar"/>
    <w:uiPriority w:val="99"/>
    <w:rsid w:val="00494A6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28453B"/>
    <w:rPr>
      <w:lang w:eastAsia="en-US"/>
    </w:rPr>
  </w:style>
  <w:style w:type="character" w:styleId="Kommentinviite">
    <w:name w:val="annotation reference"/>
    <w:uiPriority w:val="99"/>
    <w:semiHidden/>
    <w:unhideWhenUsed/>
    <w:rsid w:val="007C67C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C67CD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7C67CD"/>
    <w:rPr>
      <w:sz w:val="20"/>
      <w:szCs w:val="2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C67CD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7C67CD"/>
    <w:rPr>
      <w:b/>
      <w:bCs/>
      <w:sz w:val="20"/>
      <w:szCs w:val="20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C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C67CD"/>
    <w:rPr>
      <w:rFonts w:ascii="Tahoma" w:hAnsi="Tahoma" w:cs="Tahoma"/>
      <w:sz w:val="16"/>
      <w:szCs w:val="16"/>
      <w:lang w:eastAsia="en-US"/>
    </w:rPr>
  </w:style>
  <w:style w:type="character" w:customStyle="1" w:styleId="Otsikko2Char">
    <w:name w:val="Otsikko 2 Char"/>
    <w:link w:val="Otsikko2"/>
    <w:rsid w:val="00180812"/>
    <w:rPr>
      <w:rFonts w:ascii="Arial" w:eastAsia="Times New Roman" w:hAnsi="Arial" w:cs="Arial"/>
      <w:b/>
      <w:bCs/>
      <w:sz w:val="24"/>
      <w:szCs w:val="24"/>
    </w:rPr>
  </w:style>
  <w:style w:type="paragraph" w:customStyle="1" w:styleId="Asiateksti">
    <w:name w:val="Asiateksti"/>
    <w:basedOn w:val="Normaali"/>
    <w:rsid w:val="00180812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ind w:left="2591" w:hanging="2591"/>
      <w:textAlignment w:val="baseline"/>
    </w:pPr>
    <w:rPr>
      <w:rFonts w:ascii="Arial" w:eastAsia="Times New Roman" w:hAnsi="Arial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31318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ivli">
    <w:name w:val="No Spacing"/>
    <w:uiPriority w:val="1"/>
    <w:qFormat/>
    <w:rsid w:val="00912D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6139"/>
    <w:pPr>
      <w:spacing w:after="200" w:line="276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next w:val="Normaali"/>
    <w:link w:val="Otsikko2Char"/>
    <w:qFormat/>
    <w:locked/>
    <w:rsid w:val="0018081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99"/>
    <w:qFormat/>
    <w:rsid w:val="00A261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99"/>
    <w:locked/>
    <w:rsid w:val="00A26139"/>
    <w:rPr>
      <w:rFonts w:ascii="Arial" w:hAnsi="Arial" w:cs="Arial"/>
      <w:b/>
      <w:bCs/>
      <w:kern w:val="28"/>
      <w:sz w:val="32"/>
      <w:szCs w:val="32"/>
    </w:rPr>
  </w:style>
  <w:style w:type="paragraph" w:styleId="Yltunniste">
    <w:name w:val="header"/>
    <w:basedOn w:val="Normaali"/>
    <w:link w:val="YltunnisteChar"/>
    <w:uiPriority w:val="99"/>
    <w:rsid w:val="00494A6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sid w:val="0028453B"/>
    <w:rPr>
      <w:lang w:eastAsia="en-US"/>
    </w:rPr>
  </w:style>
  <w:style w:type="paragraph" w:styleId="Alatunniste">
    <w:name w:val="footer"/>
    <w:basedOn w:val="Normaali"/>
    <w:link w:val="AlatunnisteChar"/>
    <w:uiPriority w:val="99"/>
    <w:rsid w:val="00494A6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28453B"/>
    <w:rPr>
      <w:lang w:eastAsia="en-US"/>
    </w:rPr>
  </w:style>
  <w:style w:type="character" w:styleId="Kommentinviite">
    <w:name w:val="annotation reference"/>
    <w:uiPriority w:val="99"/>
    <w:semiHidden/>
    <w:unhideWhenUsed/>
    <w:rsid w:val="007C67C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C67CD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7C67CD"/>
    <w:rPr>
      <w:sz w:val="20"/>
      <w:szCs w:val="2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C67CD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7C67CD"/>
    <w:rPr>
      <w:b/>
      <w:bCs/>
      <w:sz w:val="20"/>
      <w:szCs w:val="20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C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C67CD"/>
    <w:rPr>
      <w:rFonts w:ascii="Tahoma" w:hAnsi="Tahoma" w:cs="Tahoma"/>
      <w:sz w:val="16"/>
      <w:szCs w:val="16"/>
      <w:lang w:eastAsia="en-US"/>
    </w:rPr>
  </w:style>
  <w:style w:type="character" w:customStyle="1" w:styleId="Otsikko2Char">
    <w:name w:val="Otsikko 2 Char"/>
    <w:link w:val="Otsikko2"/>
    <w:rsid w:val="00180812"/>
    <w:rPr>
      <w:rFonts w:ascii="Arial" w:eastAsia="Times New Roman" w:hAnsi="Arial" w:cs="Arial"/>
      <w:b/>
      <w:bCs/>
      <w:sz w:val="24"/>
      <w:szCs w:val="24"/>
    </w:rPr>
  </w:style>
  <w:style w:type="paragraph" w:customStyle="1" w:styleId="Asiateksti">
    <w:name w:val="Asiateksti"/>
    <w:basedOn w:val="Normaali"/>
    <w:rsid w:val="00180812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ind w:left="2591" w:hanging="2591"/>
      <w:textAlignment w:val="baseline"/>
    </w:pPr>
    <w:rPr>
      <w:rFonts w:ascii="Arial" w:eastAsia="Times New Roman" w:hAnsi="Arial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31318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ivli">
    <w:name w:val="No Spacing"/>
    <w:uiPriority w:val="1"/>
    <w:qFormat/>
    <w:rsid w:val="00912D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3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59F5-6433-4C35-8B95-34E0BEFB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468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Vertaisarvioinnin palauteraportti</vt:lpstr>
    </vt:vector>
  </TitlesOfParts>
  <Company>Pirkanmaan koulutuskonserni-kuntayhtymä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Vertaisarvioinnin palauteraportti</dc:title>
  <dc:creator>admin</dc:creator>
  <cp:lastModifiedBy>Riikka Haavisto</cp:lastModifiedBy>
  <cp:revision>3</cp:revision>
  <cp:lastPrinted>2012-11-26T09:14:00Z</cp:lastPrinted>
  <dcterms:created xsi:type="dcterms:W3CDTF">2012-11-26T09:15:00Z</dcterms:created>
  <dcterms:modified xsi:type="dcterms:W3CDTF">2012-11-26T09:46:00Z</dcterms:modified>
</cp:coreProperties>
</file>